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85C" w:rsidRPr="00C8485C" w:rsidRDefault="00F46130" w:rsidP="00C8485C">
      <w:pPr>
        <w:spacing w:line="480" w:lineRule="auto"/>
        <w:jc w:val="center"/>
        <w:rPr>
          <w:b/>
        </w:rPr>
      </w:pPr>
      <w:proofErr w:type="gramStart"/>
      <w:r>
        <w:rPr>
          <w:b/>
        </w:rPr>
        <w:t xml:space="preserve">Response of glial cells in an </w:t>
      </w:r>
      <w:r>
        <w:rPr>
          <w:b/>
          <w:i/>
        </w:rPr>
        <w:t>in vitro</w:t>
      </w:r>
      <w:r>
        <w:rPr>
          <w:b/>
        </w:rPr>
        <w:t xml:space="preserve"> model of stroke</w:t>
      </w:r>
      <w:r w:rsidR="00C8485C" w:rsidRPr="00C8485C">
        <w:rPr>
          <w:b/>
        </w:rPr>
        <w:t>.</w:t>
      </w:r>
      <w:proofErr w:type="gramEnd"/>
    </w:p>
    <w:p w:rsidR="00C8485C" w:rsidRDefault="00C8485C" w:rsidP="00C8485C">
      <w:pPr>
        <w:spacing w:line="480" w:lineRule="auto"/>
        <w:jc w:val="center"/>
      </w:pPr>
      <w:r>
        <w:t>Karunasinghe RN, Lipski, J.</w:t>
      </w:r>
    </w:p>
    <w:p w:rsidR="00C8485C" w:rsidRDefault="00C8485C" w:rsidP="00C8485C">
      <w:pPr>
        <w:spacing w:line="480" w:lineRule="auto"/>
        <w:jc w:val="center"/>
      </w:pPr>
      <w:r>
        <w:t>Department of Physiology and Centre for Brain Research, University of Auckland</w:t>
      </w:r>
    </w:p>
    <w:p w:rsidR="00C8485C" w:rsidRPr="00C8485C" w:rsidRDefault="00C8485C" w:rsidP="00C8485C">
      <w:pPr>
        <w:spacing w:line="480" w:lineRule="auto"/>
      </w:pPr>
    </w:p>
    <w:p w:rsidR="00C8485C" w:rsidRDefault="004B35D0" w:rsidP="00C8485C">
      <w:pPr>
        <w:spacing w:line="480" w:lineRule="auto"/>
        <w:jc w:val="both"/>
      </w:pPr>
      <w:proofErr w:type="gramStart"/>
      <w:r w:rsidRPr="004B35D0">
        <w:rPr>
          <w:b/>
        </w:rPr>
        <w:t>Introduction</w:t>
      </w:r>
      <w:r w:rsidR="00F46130">
        <w:rPr>
          <w:b/>
        </w:rPr>
        <w:t>.</w:t>
      </w:r>
      <w:proofErr w:type="gramEnd"/>
      <w:r w:rsidRPr="004B35D0">
        <w:rPr>
          <w:b/>
        </w:rPr>
        <w:t xml:space="preserve"> </w:t>
      </w:r>
      <w:r w:rsidR="00C8485C">
        <w:t xml:space="preserve">Glial cells comprise a large volume of the brain. </w:t>
      </w:r>
      <w:r w:rsidR="007B0C0A">
        <w:t>O</w:t>
      </w:r>
      <w:r w:rsidR="00C8485C">
        <w:t xml:space="preserve">riginally described as ‘nerve-glue’ (Virchow, 1858), more recent studies indicate glia are fundamental </w:t>
      </w:r>
      <w:r w:rsidR="007B0C0A">
        <w:t>to support brain function</w:t>
      </w:r>
      <w:r w:rsidR="00C8485C">
        <w:t xml:space="preserve">. Indeed, a network of glia often surrounds neurons, the electrically-active nerve cells that ultimately execute brain functions. Glia play </w:t>
      </w:r>
      <w:r>
        <w:t xml:space="preserve">key </w:t>
      </w:r>
      <w:r w:rsidR="00C8485C">
        <w:t xml:space="preserve">roles in brain development, regulate </w:t>
      </w:r>
      <w:r w:rsidR="00F46130">
        <w:t xml:space="preserve">neurotransmitter, </w:t>
      </w:r>
      <w:r w:rsidR="00C8485C">
        <w:t xml:space="preserve">ion and nutrient levels, and also mediate repair and remodelling; thus, these cells </w:t>
      </w:r>
      <w:r>
        <w:t xml:space="preserve">are </w:t>
      </w:r>
      <w:r w:rsidR="00C8485C">
        <w:t xml:space="preserve">critical for </w:t>
      </w:r>
      <w:r w:rsidR="00B14646">
        <w:t>supporting</w:t>
      </w:r>
      <w:r>
        <w:t xml:space="preserve"> neuron activity</w:t>
      </w:r>
      <w:r w:rsidR="00C8485C">
        <w:t>. However,</w:t>
      </w:r>
      <w:r w:rsidR="00C8485C" w:rsidRPr="00780A83">
        <w:t xml:space="preserve"> our understanding of </w:t>
      </w:r>
      <w:r w:rsidR="00C8485C">
        <w:t>glia</w:t>
      </w:r>
      <w:r w:rsidR="00F46130">
        <w:t>l</w:t>
      </w:r>
      <w:r w:rsidR="00C8485C">
        <w:t xml:space="preserve"> </w:t>
      </w:r>
      <w:r w:rsidR="00F46130">
        <w:t xml:space="preserve">function </w:t>
      </w:r>
      <w:r w:rsidR="00C8485C">
        <w:t>is</w:t>
      </w:r>
      <w:r w:rsidR="00C8485C" w:rsidRPr="00780A83">
        <w:t xml:space="preserve"> </w:t>
      </w:r>
      <w:r w:rsidR="00C8485C">
        <w:t xml:space="preserve">still </w:t>
      </w:r>
      <w:r w:rsidR="00C8485C" w:rsidRPr="00780A83">
        <w:t>limited</w:t>
      </w:r>
      <w:r w:rsidR="00C8485C">
        <w:t xml:space="preserve">, </w:t>
      </w:r>
      <w:r w:rsidR="00FD7D2C">
        <w:t>and in particular, it remains to be established whether certain brain disorders affect glial cell physiology</w:t>
      </w:r>
      <w:r w:rsidR="00C8485C" w:rsidRPr="00780A83">
        <w:t xml:space="preserve">. </w:t>
      </w:r>
      <w:r w:rsidR="00C8485C">
        <w:t>We aimed to characterise</w:t>
      </w:r>
      <w:r w:rsidR="00FD7D2C">
        <w:t xml:space="preserve"> </w:t>
      </w:r>
      <w:r>
        <w:t xml:space="preserve">early-phase (acute) </w:t>
      </w:r>
      <w:r w:rsidR="00FD7D2C">
        <w:t xml:space="preserve">electrophysiological and chemical </w:t>
      </w:r>
      <w:r w:rsidR="00C8485C">
        <w:t xml:space="preserve">responses evoked in glial cells during </w:t>
      </w:r>
      <w:r w:rsidR="00FD7D2C">
        <w:t xml:space="preserve">brain </w:t>
      </w:r>
      <w:r>
        <w:t>ischemia</w:t>
      </w:r>
      <w:r w:rsidR="00C8485C">
        <w:t xml:space="preserve">, </w:t>
      </w:r>
      <w:r w:rsidR="00B14646">
        <w:t xml:space="preserve">a condition </w:t>
      </w:r>
      <w:r>
        <w:t>involv</w:t>
      </w:r>
      <w:r w:rsidR="00FD7D2C">
        <w:t>ing</w:t>
      </w:r>
      <w:r>
        <w:t xml:space="preserve"> </w:t>
      </w:r>
      <w:r w:rsidR="00B14646">
        <w:t xml:space="preserve">the </w:t>
      </w:r>
      <w:r>
        <w:t>depletion of oxygen and glucose, as</w:t>
      </w:r>
      <w:r w:rsidR="00C8485C">
        <w:t xml:space="preserve"> </w:t>
      </w:r>
      <w:r w:rsidR="00B14646">
        <w:t>occurring</w:t>
      </w:r>
      <w:r w:rsidR="00C8485C">
        <w:t xml:space="preserve"> during a stroke. </w:t>
      </w:r>
    </w:p>
    <w:p w:rsidR="00C8485C" w:rsidRDefault="004B35D0" w:rsidP="00C8485C">
      <w:pPr>
        <w:spacing w:line="480" w:lineRule="auto"/>
        <w:jc w:val="both"/>
      </w:pPr>
      <w:proofErr w:type="gramStart"/>
      <w:r w:rsidRPr="004B35D0">
        <w:rPr>
          <w:b/>
        </w:rPr>
        <w:t>Methods</w:t>
      </w:r>
      <w:r w:rsidR="00F46130">
        <w:rPr>
          <w:b/>
        </w:rPr>
        <w:t>.</w:t>
      </w:r>
      <w:proofErr w:type="gramEnd"/>
      <w:r>
        <w:t xml:space="preserve"> </w:t>
      </w:r>
      <w:r w:rsidR="007B0C0A">
        <w:t>B</w:t>
      </w:r>
      <w:r>
        <w:t xml:space="preserve">rain slices </w:t>
      </w:r>
      <w:r w:rsidR="00FD7D2C">
        <w:t xml:space="preserve">containing the </w:t>
      </w:r>
      <w:proofErr w:type="spellStart"/>
      <w:r w:rsidR="00FD7D2C">
        <w:t>Substantia</w:t>
      </w:r>
      <w:proofErr w:type="spellEnd"/>
      <w:r w:rsidR="00FD7D2C">
        <w:t xml:space="preserve"> </w:t>
      </w:r>
      <w:proofErr w:type="spellStart"/>
      <w:r w:rsidR="00FD7D2C">
        <w:t>Nigra</w:t>
      </w:r>
      <w:proofErr w:type="spellEnd"/>
      <w:r w:rsidR="00FD7D2C">
        <w:t xml:space="preserve"> (SN) </w:t>
      </w:r>
      <w:r w:rsidR="00F46130">
        <w:t>or</w:t>
      </w:r>
      <w:r w:rsidR="00FD7D2C">
        <w:t xml:space="preserve"> CA1 hippocampal brain regions were obtained from rats, and </w:t>
      </w:r>
      <w:r>
        <w:t xml:space="preserve">submerged in artificial cerebrospinal fluid (ACSF). Ischemia was modelled by switching </w:t>
      </w:r>
      <w:r w:rsidR="00F46130">
        <w:t xml:space="preserve">perfusion </w:t>
      </w:r>
      <w:r>
        <w:t>to ACSF deprived of oxygen and glucose (OGD, 10 min). Cell membrane potentials were recorded using sharp intracellular microelectrodes. Following recordings, slices were fixed and processed for immunohistochemistry with glial cell markers (GFAP, S100β).</w:t>
      </w:r>
    </w:p>
    <w:p w:rsidR="004B35D0" w:rsidRDefault="004B35D0" w:rsidP="004B35D0">
      <w:pPr>
        <w:spacing w:line="480" w:lineRule="auto"/>
        <w:jc w:val="both"/>
      </w:pPr>
      <w:proofErr w:type="gramStart"/>
      <w:r>
        <w:rPr>
          <w:b/>
        </w:rPr>
        <w:t>Results</w:t>
      </w:r>
      <w:r w:rsidR="00F46130">
        <w:rPr>
          <w:b/>
        </w:rPr>
        <w:t>.</w:t>
      </w:r>
      <w:proofErr w:type="gramEnd"/>
      <w:r>
        <w:t xml:space="preserve"> </w:t>
      </w:r>
      <w:r w:rsidR="009F4BC2">
        <w:t xml:space="preserve">Glial cells in the </w:t>
      </w:r>
      <w:r w:rsidR="00FD7D2C">
        <w:t>SN</w:t>
      </w:r>
      <w:r w:rsidR="009F4BC2">
        <w:t xml:space="preserve"> and CA1 hippocampal brain regions developed a cell membrane potential depolarization during OGD. </w:t>
      </w:r>
      <w:r w:rsidR="00FD7D2C">
        <w:t>Hippocampal glia repolarized after oxygen and glucose were restored (</w:t>
      </w:r>
      <w:r w:rsidR="00F46130">
        <w:t xml:space="preserve">during </w:t>
      </w:r>
      <w:r w:rsidR="00FD7D2C">
        <w:t>reperfusion), however,</w:t>
      </w:r>
      <w:r w:rsidR="009F4BC2">
        <w:t xml:space="preserve"> cells in the </w:t>
      </w:r>
      <w:r w:rsidR="00FD7D2C">
        <w:t>SN</w:t>
      </w:r>
      <w:r w:rsidR="009F4BC2">
        <w:t xml:space="preserve"> continued to depolarize </w:t>
      </w:r>
      <w:r w:rsidR="00FD7D2C">
        <w:t>during this period</w:t>
      </w:r>
      <w:r w:rsidR="009F4BC2">
        <w:t xml:space="preserve">. A loss of GFAP </w:t>
      </w:r>
      <w:proofErr w:type="spellStart"/>
      <w:r w:rsidR="009F4BC2">
        <w:t>immunoreactivity</w:t>
      </w:r>
      <w:proofErr w:type="spellEnd"/>
      <w:r w:rsidR="009F4BC2">
        <w:t xml:space="preserve"> was also observed</w:t>
      </w:r>
      <w:r w:rsidR="00FD7D2C">
        <w:t xml:space="preserve"> after OGD</w:t>
      </w:r>
      <w:r w:rsidR="009F4BC2">
        <w:t xml:space="preserve"> in the </w:t>
      </w:r>
      <w:r w:rsidR="00FD7D2C">
        <w:t>SN</w:t>
      </w:r>
      <w:r w:rsidR="009F4BC2">
        <w:t xml:space="preserve">, but not the hippocampus. </w:t>
      </w:r>
    </w:p>
    <w:p w:rsidR="009F4BC2" w:rsidRDefault="009F4BC2" w:rsidP="009F4BC2">
      <w:pPr>
        <w:spacing w:line="480" w:lineRule="auto"/>
        <w:jc w:val="both"/>
      </w:pPr>
      <w:proofErr w:type="gramStart"/>
      <w:r>
        <w:rPr>
          <w:b/>
        </w:rPr>
        <w:lastRenderedPageBreak/>
        <w:t>Conclusions</w:t>
      </w:r>
      <w:r w:rsidR="00F46130">
        <w:rPr>
          <w:b/>
        </w:rPr>
        <w:t>.</w:t>
      </w:r>
      <w:proofErr w:type="gramEnd"/>
      <w:r>
        <w:t xml:space="preserve"> Our</w:t>
      </w:r>
      <w:r w:rsidR="00F46130">
        <w:t xml:space="preserve"> </w:t>
      </w:r>
      <w:r w:rsidRPr="00F46130">
        <w:rPr>
          <w:i/>
        </w:rPr>
        <w:t>in vitro</w:t>
      </w:r>
      <w:r>
        <w:t xml:space="preserve"> model of ischemia suggest</w:t>
      </w:r>
      <w:r w:rsidR="00F46130">
        <w:t>s</w:t>
      </w:r>
      <w:r>
        <w:t xml:space="preserve"> that glial cells in the </w:t>
      </w:r>
      <w:r w:rsidR="00FD7D2C">
        <w:t>SN</w:t>
      </w:r>
      <w:r>
        <w:t xml:space="preserve"> are </w:t>
      </w:r>
      <w:r w:rsidR="00F46130">
        <w:t>particularly</w:t>
      </w:r>
      <w:r>
        <w:t xml:space="preserve"> sensitive to ischemia-reperfusion. </w:t>
      </w:r>
      <w:r w:rsidR="00CB6CB8">
        <w:t xml:space="preserve">This unexpected </w:t>
      </w:r>
      <w:r w:rsidR="00F46130">
        <w:t xml:space="preserve">high </w:t>
      </w:r>
      <w:r w:rsidR="00CB6CB8">
        <w:t>sensitivity should be investigated further, as t</w:t>
      </w:r>
      <w:r>
        <w:t>he withdraw</w:t>
      </w:r>
      <w:r w:rsidR="00B14646">
        <w:t>a</w:t>
      </w:r>
      <w:r>
        <w:t xml:space="preserve">l of glial support may </w:t>
      </w:r>
      <w:r w:rsidR="00CB6CB8">
        <w:t xml:space="preserve">impair the activity of </w:t>
      </w:r>
      <w:proofErr w:type="spellStart"/>
      <w:r w:rsidR="00B14646">
        <w:t>Substantia</w:t>
      </w:r>
      <w:proofErr w:type="spellEnd"/>
      <w:r w:rsidR="00B14646">
        <w:t xml:space="preserve"> </w:t>
      </w:r>
      <w:proofErr w:type="spellStart"/>
      <w:r w:rsidR="00B14646">
        <w:t>Nigra</w:t>
      </w:r>
      <w:proofErr w:type="spellEnd"/>
      <w:r w:rsidR="00CB6CB8">
        <w:t xml:space="preserve"> neurons</w:t>
      </w:r>
      <w:r>
        <w:t xml:space="preserve"> following </w:t>
      </w:r>
      <w:r w:rsidR="007A4C29">
        <w:t xml:space="preserve">even </w:t>
      </w:r>
      <w:r w:rsidR="00B14646">
        <w:t xml:space="preserve">a short period of </w:t>
      </w:r>
      <w:r>
        <w:t>brainstem ischemia</w:t>
      </w:r>
      <w:r w:rsidR="00F46130">
        <w:t>, and lead to ‘vascular forms’ of parkinsonism.</w:t>
      </w:r>
      <w:r>
        <w:t xml:space="preserve"> </w:t>
      </w:r>
    </w:p>
    <w:p w:rsidR="009F4BC2" w:rsidRPr="009F4BC2" w:rsidRDefault="009F4BC2" w:rsidP="004B35D0">
      <w:pPr>
        <w:spacing w:line="480" w:lineRule="auto"/>
        <w:jc w:val="both"/>
      </w:pPr>
    </w:p>
    <w:p w:rsidR="004B35D0" w:rsidRDefault="004B35D0" w:rsidP="00C8485C">
      <w:pPr>
        <w:spacing w:line="480" w:lineRule="auto"/>
        <w:jc w:val="both"/>
      </w:pPr>
    </w:p>
    <w:sectPr w:rsidR="004B35D0" w:rsidSect="00DF421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8485C"/>
    <w:rsid w:val="00001DB4"/>
    <w:rsid w:val="00021EBA"/>
    <w:rsid w:val="00071184"/>
    <w:rsid w:val="000A1CC1"/>
    <w:rsid w:val="000B3E0D"/>
    <w:rsid w:val="000B71CB"/>
    <w:rsid w:val="000C458A"/>
    <w:rsid w:val="000D023A"/>
    <w:rsid w:val="000D5A57"/>
    <w:rsid w:val="000E4923"/>
    <w:rsid w:val="00122BBB"/>
    <w:rsid w:val="00143142"/>
    <w:rsid w:val="00157D7E"/>
    <w:rsid w:val="001865EB"/>
    <w:rsid w:val="001B26F6"/>
    <w:rsid w:val="001B52F2"/>
    <w:rsid w:val="001C31D2"/>
    <w:rsid w:val="001C6591"/>
    <w:rsid w:val="001D7059"/>
    <w:rsid w:val="001E0E2C"/>
    <w:rsid w:val="001E4DF6"/>
    <w:rsid w:val="001E6D20"/>
    <w:rsid w:val="0023720B"/>
    <w:rsid w:val="002624AE"/>
    <w:rsid w:val="0026566E"/>
    <w:rsid w:val="002667C1"/>
    <w:rsid w:val="00274127"/>
    <w:rsid w:val="002B1212"/>
    <w:rsid w:val="002C2304"/>
    <w:rsid w:val="002D2DBA"/>
    <w:rsid w:val="002D64C8"/>
    <w:rsid w:val="002E0FF4"/>
    <w:rsid w:val="002E4FF5"/>
    <w:rsid w:val="00326AB4"/>
    <w:rsid w:val="003272E1"/>
    <w:rsid w:val="00327D0B"/>
    <w:rsid w:val="00351C00"/>
    <w:rsid w:val="00356AA3"/>
    <w:rsid w:val="00365527"/>
    <w:rsid w:val="00385E1C"/>
    <w:rsid w:val="003A05E5"/>
    <w:rsid w:val="003A5880"/>
    <w:rsid w:val="003B06A0"/>
    <w:rsid w:val="003B1961"/>
    <w:rsid w:val="003C56B5"/>
    <w:rsid w:val="003C6C56"/>
    <w:rsid w:val="003E07B4"/>
    <w:rsid w:val="003E392D"/>
    <w:rsid w:val="004116F7"/>
    <w:rsid w:val="00414308"/>
    <w:rsid w:val="0042035F"/>
    <w:rsid w:val="00421C45"/>
    <w:rsid w:val="00430776"/>
    <w:rsid w:val="00440B31"/>
    <w:rsid w:val="004458B9"/>
    <w:rsid w:val="00463AB0"/>
    <w:rsid w:val="00476477"/>
    <w:rsid w:val="00484D5B"/>
    <w:rsid w:val="00495D57"/>
    <w:rsid w:val="00497A12"/>
    <w:rsid w:val="004B35D0"/>
    <w:rsid w:val="004B6B8D"/>
    <w:rsid w:val="004E3F96"/>
    <w:rsid w:val="004E44D6"/>
    <w:rsid w:val="004F2E1D"/>
    <w:rsid w:val="00505432"/>
    <w:rsid w:val="00515BE5"/>
    <w:rsid w:val="00516601"/>
    <w:rsid w:val="00541625"/>
    <w:rsid w:val="005557B1"/>
    <w:rsid w:val="005A67CB"/>
    <w:rsid w:val="005C6C76"/>
    <w:rsid w:val="005D0B5A"/>
    <w:rsid w:val="005D27DE"/>
    <w:rsid w:val="005F30D4"/>
    <w:rsid w:val="006613E5"/>
    <w:rsid w:val="00677FDA"/>
    <w:rsid w:val="006A32A9"/>
    <w:rsid w:val="006A791E"/>
    <w:rsid w:val="006D3BCD"/>
    <w:rsid w:val="006D3E4F"/>
    <w:rsid w:val="006F6C0D"/>
    <w:rsid w:val="007032EF"/>
    <w:rsid w:val="007236D1"/>
    <w:rsid w:val="00742890"/>
    <w:rsid w:val="00747AFC"/>
    <w:rsid w:val="00756394"/>
    <w:rsid w:val="00757D27"/>
    <w:rsid w:val="0077796D"/>
    <w:rsid w:val="0078199A"/>
    <w:rsid w:val="00791DD6"/>
    <w:rsid w:val="007A4C29"/>
    <w:rsid w:val="007B0C0A"/>
    <w:rsid w:val="007B3699"/>
    <w:rsid w:val="007B700D"/>
    <w:rsid w:val="007C62BC"/>
    <w:rsid w:val="007E4B5A"/>
    <w:rsid w:val="00807A3A"/>
    <w:rsid w:val="008116DA"/>
    <w:rsid w:val="008223A1"/>
    <w:rsid w:val="00822EF5"/>
    <w:rsid w:val="0084540A"/>
    <w:rsid w:val="00887B6E"/>
    <w:rsid w:val="008A765D"/>
    <w:rsid w:val="008B13FB"/>
    <w:rsid w:val="008C13F1"/>
    <w:rsid w:val="008D632C"/>
    <w:rsid w:val="008E1B95"/>
    <w:rsid w:val="008F5A66"/>
    <w:rsid w:val="00906CFA"/>
    <w:rsid w:val="00920EBE"/>
    <w:rsid w:val="009332E5"/>
    <w:rsid w:val="00936E8D"/>
    <w:rsid w:val="009531B4"/>
    <w:rsid w:val="009570BF"/>
    <w:rsid w:val="00975D26"/>
    <w:rsid w:val="00984A6D"/>
    <w:rsid w:val="00990E3B"/>
    <w:rsid w:val="00995E53"/>
    <w:rsid w:val="009A10F5"/>
    <w:rsid w:val="009B26CD"/>
    <w:rsid w:val="009B68F9"/>
    <w:rsid w:val="009D54DA"/>
    <w:rsid w:val="009E19A0"/>
    <w:rsid w:val="009F4BC2"/>
    <w:rsid w:val="00A01479"/>
    <w:rsid w:val="00A04809"/>
    <w:rsid w:val="00A128B6"/>
    <w:rsid w:val="00A12E77"/>
    <w:rsid w:val="00A135AF"/>
    <w:rsid w:val="00A14056"/>
    <w:rsid w:val="00A179EF"/>
    <w:rsid w:val="00A20C9D"/>
    <w:rsid w:val="00A220B4"/>
    <w:rsid w:val="00A24374"/>
    <w:rsid w:val="00A53C0B"/>
    <w:rsid w:val="00A67A91"/>
    <w:rsid w:val="00A707D6"/>
    <w:rsid w:val="00A77E4B"/>
    <w:rsid w:val="00A77ED0"/>
    <w:rsid w:val="00A805C4"/>
    <w:rsid w:val="00A86257"/>
    <w:rsid w:val="00AB3A69"/>
    <w:rsid w:val="00AD254D"/>
    <w:rsid w:val="00B06259"/>
    <w:rsid w:val="00B14646"/>
    <w:rsid w:val="00B14899"/>
    <w:rsid w:val="00B16990"/>
    <w:rsid w:val="00B20F7E"/>
    <w:rsid w:val="00B26090"/>
    <w:rsid w:val="00B31681"/>
    <w:rsid w:val="00B360C6"/>
    <w:rsid w:val="00B61308"/>
    <w:rsid w:val="00B71E90"/>
    <w:rsid w:val="00B73EE5"/>
    <w:rsid w:val="00B972E2"/>
    <w:rsid w:val="00BC5C2A"/>
    <w:rsid w:val="00BE60AC"/>
    <w:rsid w:val="00BF5A5F"/>
    <w:rsid w:val="00BF75A0"/>
    <w:rsid w:val="00BF79F0"/>
    <w:rsid w:val="00C2775B"/>
    <w:rsid w:val="00C3529B"/>
    <w:rsid w:val="00C50197"/>
    <w:rsid w:val="00C546DE"/>
    <w:rsid w:val="00C723AA"/>
    <w:rsid w:val="00C82058"/>
    <w:rsid w:val="00C8485C"/>
    <w:rsid w:val="00C858B1"/>
    <w:rsid w:val="00CA7F0C"/>
    <w:rsid w:val="00CB471F"/>
    <w:rsid w:val="00CB6CB8"/>
    <w:rsid w:val="00CC68D0"/>
    <w:rsid w:val="00CD531A"/>
    <w:rsid w:val="00D06B95"/>
    <w:rsid w:val="00D13D9A"/>
    <w:rsid w:val="00D2704B"/>
    <w:rsid w:val="00D541CC"/>
    <w:rsid w:val="00D8203D"/>
    <w:rsid w:val="00D86F95"/>
    <w:rsid w:val="00D96984"/>
    <w:rsid w:val="00DA728E"/>
    <w:rsid w:val="00DB05AB"/>
    <w:rsid w:val="00DB1F9F"/>
    <w:rsid w:val="00DB5A44"/>
    <w:rsid w:val="00DD6303"/>
    <w:rsid w:val="00DE6967"/>
    <w:rsid w:val="00DF421F"/>
    <w:rsid w:val="00E00C03"/>
    <w:rsid w:val="00E026AC"/>
    <w:rsid w:val="00E050FD"/>
    <w:rsid w:val="00E10383"/>
    <w:rsid w:val="00E211D4"/>
    <w:rsid w:val="00E43310"/>
    <w:rsid w:val="00E647D1"/>
    <w:rsid w:val="00E67D72"/>
    <w:rsid w:val="00E70596"/>
    <w:rsid w:val="00E825B3"/>
    <w:rsid w:val="00E94A49"/>
    <w:rsid w:val="00E94B39"/>
    <w:rsid w:val="00EB7BAF"/>
    <w:rsid w:val="00EC2FAB"/>
    <w:rsid w:val="00EC62D8"/>
    <w:rsid w:val="00ED7471"/>
    <w:rsid w:val="00EF214A"/>
    <w:rsid w:val="00F0139C"/>
    <w:rsid w:val="00F03714"/>
    <w:rsid w:val="00F05942"/>
    <w:rsid w:val="00F06D86"/>
    <w:rsid w:val="00F21D8C"/>
    <w:rsid w:val="00F2789D"/>
    <w:rsid w:val="00F33CF6"/>
    <w:rsid w:val="00F443DA"/>
    <w:rsid w:val="00F45EEA"/>
    <w:rsid w:val="00F46130"/>
    <w:rsid w:val="00F62BED"/>
    <w:rsid w:val="00FB3470"/>
    <w:rsid w:val="00FC17F7"/>
    <w:rsid w:val="00FD7D2C"/>
    <w:rsid w:val="00FF48AD"/>
    <w:rsid w:val="00FF65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42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346</Words>
  <Characters>1978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The University of Auckland</Company>
  <LinksUpToDate>false</LinksUpToDate>
  <CharactersWithSpaces>2320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medit</dc:creator>
  <cp:lastModifiedBy>Owner</cp:lastModifiedBy>
  <cp:revision>2</cp:revision>
  <cp:lastPrinted>2015-08-06T01:14:00Z</cp:lastPrinted>
  <dcterms:created xsi:type="dcterms:W3CDTF">2015-08-06T01:15:00Z</dcterms:created>
  <dcterms:modified xsi:type="dcterms:W3CDTF">2015-08-06T01:15:00Z</dcterms:modified>
</cp:coreProperties>
</file>