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A7" w:rsidRPr="00D71F0E" w:rsidRDefault="00006AA7" w:rsidP="00006AA7">
      <w:pPr>
        <w:rPr>
          <w:rFonts w:ascii="Arial" w:hAnsi="Arial" w:cs="Arial"/>
        </w:rPr>
      </w:pPr>
      <w:r w:rsidRPr="00D71F0E">
        <w:rPr>
          <w:rFonts w:ascii="Arial" w:hAnsi="Arial" w:cs="Arial"/>
        </w:rPr>
        <w:t>BARRIERS TO HEALTH FOR KAUMATUA-KUIA (ELDERS) IN TE TAI TOKERAU (NORTHLAND). ANDERSON A, MURU-LANNING ML, WILES J, SPENCER M, FULLER R. JAMES HENARE MAORI RESEARCH CENTRE AND TE KUPENGA HAUORA MAORI, THE UNIVERSITY OF AUCKLAND</w:t>
      </w:r>
      <w:r w:rsidR="00D32400">
        <w:rPr>
          <w:rFonts w:ascii="Arial" w:hAnsi="Arial" w:cs="Arial"/>
        </w:rPr>
        <w:t>.</w:t>
      </w:r>
      <w:bookmarkStart w:id="0" w:name="_GoBack"/>
      <w:bookmarkEnd w:id="0"/>
    </w:p>
    <w:p w:rsidR="00D71F0E" w:rsidRPr="00DA52C8" w:rsidRDefault="00D93832" w:rsidP="00DA52C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DA52C8">
        <w:rPr>
          <w:rFonts w:ascii="Arial" w:hAnsi="Arial" w:cs="Arial"/>
        </w:rPr>
        <w:t xml:space="preserve">his </w:t>
      </w:r>
      <w:r w:rsidR="00A4468B">
        <w:rPr>
          <w:rFonts w:ascii="Arial" w:hAnsi="Arial" w:cs="Arial"/>
        </w:rPr>
        <w:t xml:space="preserve">new qualitative </w:t>
      </w:r>
      <w:r w:rsidR="00D71F0E" w:rsidRPr="00D71F0E">
        <w:rPr>
          <w:rFonts w:ascii="Arial" w:hAnsi="Arial" w:cs="Arial"/>
        </w:rPr>
        <w:t>research</w:t>
      </w:r>
      <w:r>
        <w:rPr>
          <w:rFonts w:ascii="Arial" w:hAnsi="Arial" w:cs="Arial"/>
        </w:rPr>
        <w:t xml:space="preserve"> will </w:t>
      </w:r>
      <w:r w:rsidR="00D71F0E" w:rsidRPr="00D71F0E">
        <w:rPr>
          <w:rFonts w:ascii="Arial" w:hAnsi="Arial" w:cs="Arial"/>
        </w:rPr>
        <w:t>explore the d</w:t>
      </w:r>
      <w:r w:rsidR="005F6849">
        <w:rPr>
          <w:rFonts w:ascii="Arial" w:hAnsi="Arial" w:cs="Arial"/>
        </w:rPr>
        <w:t>iversity of experiences of kauma</w:t>
      </w:r>
      <w:r w:rsidR="00D71F0E" w:rsidRPr="00D71F0E">
        <w:rPr>
          <w:rFonts w:ascii="Arial" w:hAnsi="Arial" w:cs="Arial"/>
        </w:rPr>
        <w:t>tua-kuia</w:t>
      </w:r>
      <w:r>
        <w:rPr>
          <w:rFonts w:ascii="Arial" w:hAnsi="Arial" w:cs="Arial"/>
        </w:rPr>
        <w:t xml:space="preserve"> </w:t>
      </w:r>
      <w:r w:rsidR="005F6849">
        <w:rPr>
          <w:rFonts w:ascii="Arial" w:hAnsi="Arial" w:cs="Arial"/>
        </w:rPr>
        <w:t>and their wha</w:t>
      </w:r>
      <w:r w:rsidR="00D71F0E" w:rsidRPr="00D71F0E">
        <w:rPr>
          <w:rFonts w:ascii="Arial" w:hAnsi="Arial" w:cs="Arial"/>
        </w:rPr>
        <w:t xml:space="preserve">nau </w:t>
      </w:r>
      <w:r>
        <w:rPr>
          <w:rFonts w:ascii="Arial" w:hAnsi="Arial" w:cs="Arial"/>
        </w:rPr>
        <w:t xml:space="preserve">in Te Tai Tokerau </w:t>
      </w:r>
      <w:r w:rsidR="00A4468B">
        <w:rPr>
          <w:rFonts w:ascii="Arial" w:hAnsi="Arial" w:cs="Arial"/>
        </w:rPr>
        <w:t xml:space="preserve">and </w:t>
      </w:r>
      <w:r w:rsidR="00D71F0E" w:rsidRPr="00D71F0E">
        <w:rPr>
          <w:rFonts w:ascii="Arial" w:hAnsi="Arial" w:cs="Arial"/>
        </w:rPr>
        <w:t>identify what facilitates or obstructs their acce</w:t>
      </w:r>
      <w:r>
        <w:rPr>
          <w:rFonts w:ascii="Arial" w:hAnsi="Arial" w:cs="Arial"/>
        </w:rPr>
        <w:t>ss to and utilisation of health</w:t>
      </w:r>
      <w:r w:rsidR="00D71F0E" w:rsidRPr="00D71F0E">
        <w:rPr>
          <w:rFonts w:ascii="Arial" w:hAnsi="Arial" w:cs="Arial"/>
        </w:rPr>
        <w:t>care services</w:t>
      </w:r>
      <w:r w:rsidR="00A4468B">
        <w:rPr>
          <w:rFonts w:ascii="Arial" w:hAnsi="Arial" w:cs="Arial"/>
        </w:rPr>
        <w:t>.</w:t>
      </w:r>
      <w:r w:rsidR="00D71F0E" w:rsidRPr="00D71F0E">
        <w:rPr>
          <w:rFonts w:ascii="Arial" w:hAnsi="Arial" w:cs="Arial"/>
        </w:rPr>
        <w:t xml:space="preserve"> </w:t>
      </w:r>
    </w:p>
    <w:p w:rsidR="00F21A33" w:rsidRDefault="00D71F0E" w:rsidP="00DA52C8">
      <w:pPr>
        <w:pStyle w:val="Default"/>
        <w:rPr>
          <w:sz w:val="22"/>
          <w:szCs w:val="22"/>
        </w:rPr>
      </w:pPr>
      <w:r w:rsidRPr="00D71F0E">
        <w:rPr>
          <w:sz w:val="22"/>
          <w:szCs w:val="22"/>
        </w:rPr>
        <w:t>M</w:t>
      </w:r>
      <w:r>
        <w:rPr>
          <w:sz w:val="22"/>
          <w:szCs w:val="22"/>
        </w:rPr>
        <w:t>a</w:t>
      </w:r>
      <w:r w:rsidR="005F6849">
        <w:rPr>
          <w:sz w:val="22"/>
          <w:szCs w:val="22"/>
        </w:rPr>
        <w:t>ori</w:t>
      </w:r>
      <w:r w:rsidRPr="00D71F0E">
        <w:rPr>
          <w:sz w:val="22"/>
          <w:szCs w:val="22"/>
        </w:rPr>
        <w:t xml:space="preserve"> kaumatua (male) and kuia (female), are va</w:t>
      </w:r>
      <w:r w:rsidR="00F21A33">
        <w:rPr>
          <w:sz w:val="22"/>
          <w:szCs w:val="22"/>
        </w:rPr>
        <w:t xml:space="preserve">lued members of New Zealand </w:t>
      </w:r>
      <w:r w:rsidR="00DA52C8">
        <w:rPr>
          <w:sz w:val="22"/>
          <w:szCs w:val="22"/>
        </w:rPr>
        <w:t xml:space="preserve">society who often hold </w:t>
      </w:r>
      <w:r w:rsidRPr="00D71F0E">
        <w:rPr>
          <w:sz w:val="22"/>
          <w:szCs w:val="22"/>
        </w:rPr>
        <w:t>leadership roles in their wha</w:t>
      </w:r>
      <w:r w:rsidR="00DA52C8">
        <w:rPr>
          <w:sz w:val="22"/>
          <w:szCs w:val="22"/>
        </w:rPr>
        <w:t xml:space="preserve">nau </w:t>
      </w:r>
      <w:r w:rsidRPr="00D71F0E">
        <w:rPr>
          <w:sz w:val="22"/>
          <w:szCs w:val="22"/>
        </w:rPr>
        <w:t>and wider communi</w:t>
      </w:r>
      <w:r w:rsidR="00690D6B">
        <w:rPr>
          <w:sz w:val="22"/>
          <w:szCs w:val="22"/>
        </w:rPr>
        <w:t>ty</w:t>
      </w:r>
      <w:r w:rsidRPr="00D71F0E">
        <w:rPr>
          <w:sz w:val="22"/>
          <w:szCs w:val="22"/>
        </w:rPr>
        <w:t>. There are changing demographic trends amongst kaum</w:t>
      </w:r>
      <w:r w:rsidR="005F6849">
        <w:rPr>
          <w:sz w:val="22"/>
          <w:szCs w:val="22"/>
        </w:rPr>
        <w:t>a</w:t>
      </w:r>
      <w:r w:rsidR="00F21A33">
        <w:rPr>
          <w:sz w:val="22"/>
          <w:szCs w:val="22"/>
        </w:rPr>
        <w:t>tua-kuia</w:t>
      </w:r>
      <w:r w:rsidRPr="00D71F0E">
        <w:rPr>
          <w:sz w:val="22"/>
          <w:szCs w:val="22"/>
        </w:rPr>
        <w:t>. 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 life spans are increasing,</w:t>
      </w:r>
      <w:r w:rsidR="005F6849">
        <w:rPr>
          <w:sz w:val="22"/>
          <w:szCs w:val="22"/>
        </w:rPr>
        <w:t xml:space="preserve"> “by 2021 it is estimated that one</w:t>
      </w:r>
      <w:r w:rsidRPr="00D71F0E">
        <w:rPr>
          <w:sz w:val="22"/>
          <w:szCs w:val="22"/>
        </w:rPr>
        <w:t xml:space="preserve"> in every 12 persons of M</w:t>
      </w:r>
      <w:r w:rsidR="00F21A33">
        <w:rPr>
          <w:sz w:val="22"/>
          <w:szCs w:val="22"/>
        </w:rPr>
        <w:t>a</w:t>
      </w:r>
      <w:r w:rsidRPr="00D71F0E">
        <w:rPr>
          <w:sz w:val="22"/>
          <w:szCs w:val="22"/>
        </w:rPr>
        <w:t xml:space="preserve">ori ethnicity will be aged 65 </w:t>
      </w:r>
      <w:r w:rsidR="005F6849">
        <w:rPr>
          <w:sz w:val="22"/>
          <w:szCs w:val="22"/>
        </w:rPr>
        <w:t>years or more compared to just one</w:t>
      </w:r>
      <w:r w:rsidRPr="00D71F0E">
        <w:rPr>
          <w:sz w:val="22"/>
          <w:szCs w:val="22"/>
        </w:rPr>
        <w:t xml:space="preserve"> in 33 in 2001”. Although more M</w:t>
      </w:r>
      <w:r w:rsidR="005F6849">
        <w:rPr>
          <w:sz w:val="22"/>
          <w:szCs w:val="22"/>
        </w:rPr>
        <w:t>a</w:t>
      </w:r>
      <w:r w:rsidRPr="00D71F0E">
        <w:rPr>
          <w:sz w:val="22"/>
          <w:szCs w:val="22"/>
        </w:rPr>
        <w:t>ori are living longer, pronounced differences in life expectancy exist between 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 and non-M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ori. From 2010-2012, life expectancy at birth for 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 women was 76.5 years and 72.8 years for 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 men compared with 83.7 years for non-M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 women and 80.2 years for non-M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 men. Within NZ there are notable regional variations in distr</w:t>
      </w:r>
      <w:r w:rsidR="005F6849">
        <w:rPr>
          <w:sz w:val="22"/>
          <w:szCs w:val="22"/>
        </w:rPr>
        <w:t xml:space="preserve">ibutions of life expectancy in </w:t>
      </w:r>
      <w:r w:rsidR="00D93832">
        <w:rPr>
          <w:sz w:val="22"/>
          <w:szCs w:val="22"/>
        </w:rPr>
        <w:t>older</w:t>
      </w:r>
      <w:r w:rsidRPr="00D71F0E">
        <w:rPr>
          <w:sz w:val="22"/>
          <w:szCs w:val="22"/>
        </w:rPr>
        <w:t xml:space="preserve"> M</w:t>
      </w:r>
      <w:r w:rsidR="00D93832">
        <w:rPr>
          <w:sz w:val="22"/>
          <w:szCs w:val="22"/>
        </w:rPr>
        <w:t>a</w:t>
      </w:r>
      <w:r w:rsidRPr="00D71F0E">
        <w:rPr>
          <w:sz w:val="22"/>
          <w:szCs w:val="22"/>
        </w:rPr>
        <w:t>ori.</w:t>
      </w:r>
    </w:p>
    <w:p w:rsidR="00F21A33" w:rsidRDefault="00F21A33" w:rsidP="00DA52C8">
      <w:pPr>
        <w:pStyle w:val="Default"/>
        <w:rPr>
          <w:sz w:val="22"/>
          <w:szCs w:val="22"/>
        </w:rPr>
      </w:pPr>
    </w:p>
    <w:p w:rsidR="00F21A33" w:rsidRDefault="00D71F0E" w:rsidP="00DA52C8">
      <w:pPr>
        <w:pStyle w:val="Default"/>
        <w:rPr>
          <w:sz w:val="22"/>
          <w:szCs w:val="22"/>
        </w:rPr>
      </w:pPr>
      <w:r w:rsidRPr="00D71F0E">
        <w:rPr>
          <w:sz w:val="22"/>
          <w:szCs w:val="22"/>
        </w:rPr>
        <w:t xml:space="preserve">Te Tai Tokerau </w:t>
      </w:r>
      <w:r>
        <w:rPr>
          <w:sz w:val="22"/>
          <w:szCs w:val="22"/>
        </w:rPr>
        <w:t xml:space="preserve">Maori </w:t>
      </w:r>
      <w:r w:rsidRPr="00D71F0E">
        <w:rPr>
          <w:sz w:val="22"/>
          <w:szCs w:val="22"/>
        </w:rPr>
        <w:t>experi</w:t>
      </w:r>
      <w:r w:rsidR="00D93832">
        <w:rPr>
          <w:sz w:val="22"/>
          <w:szCs w:val="22"/>
        </w:rPr>
        <w:t>ence greater barriers to health</w:t>
      </w:r>
      <w:r w:rsidRPr="00D71F0E">
        <w:rPr>
          <w:sz w:val="22"/>
          <w:szCs w:val="22"/>
        </w:rPr>
        <w:t>care than non-M</w:t>
      </w:r>
      <w:r w:rsidR="005F6849">
        <w:rPr>
          <w:sz w:val="22"/>
          <w:szCs w:val="22"/>
        </w:rPr>
        <w:t>a</w:t>
      </w:r>
      <w:r w:rsidRPr="00D71F0E">
        <w:rPr>
          <w:sz w:val="22"/>
          <w:szCs w:val="22"/>
        </w:rPr>
        <w:t>ori</w:t>
      </w:r>
      <w:r w:rsidR="00FF5A69">
        <w:rPr>
          <w:sz w:val="22"/>
          <w:szCs w:val="22"/>
        </w:rPr>
        <w:t xml:space="preserve"> in the region and </w:t>
      </w:r>
      <w:r w:rsidRPr="00D71F0E">
        <w:rPr>
          <w:sz w:val="22"/>
          <w:szCs w:val="22"/>
        </w:rPr>
        <w:t>have higher unmet health needs and lower he</w:t>
      </w:r>
      <w:r w:rsidR="00F21A33">
        <w:rPr>
          <w:sz w:val="22"/>
          <w:szCs w:val="22"/>
        </w:rPr>
        <w:t>alth</w:t>
      </w:r>
      <w:r w:rsidR="00FF5A69">
        <w:rPr>
          <w:sz w:val="22"/>
          <w:szCs w:val="22"/>
        </w:rPr>
        <w:t>care utilisation.</w:t>
      </w:r>
      <w:r>
        <w:rPr>
          <w:sz w:val="22"/>
          <w:szCs w:val="22"/>
        </w:rPr>
        <w:t xml:space="preserve"> </w:t>
      </w:r>
      <w:r w:rsidR="00DA52C8">
        <w:rPr>
          <w:sz w:val="22"/>
          <w:szCs w:val="22"/>
        </w:rPr>
        <w:t xml:space="preserve">Impediments to health for Maori in Te Tai Tokerau include </w:t>
      </w:r>
      <w:r w:rsidRPr="00D71F0E">
        <w:rPr>
          <w:sz w:val="22"/>
          <w:szCs w:val="22"/>
        </w:rPr>
        <w:t>geographical barriers, inabi</w:t>
      </w:r>
      <w:r w:rsidR="00690D6B">
        <w:rPr>
          <w:sz w:val="22"/>
          <w:szCs w:val="22"/>
        </w:rPr>
        <w:t xml:space="preserve">lity to get appointments with </w:t>
      </w:r>
      <w:r w:rsidRPr="00D71F0E">
        <w:rPr>
          <w:sz w:val="22"/>
          <w:szCs w:val="22"/>
        </w:rPr>
        <w:t>hea</w:t>
      </w:r>
      <w:r w:rsidR="00690D6B">
        <w:rPr>
          <w:sz w:val="22"/>
          <w:szCs w:val="22"/>
        </w:rPr>
        <w:t>l</w:t>
      </w:r>
      <w:r w:rsidRPr="00D71F0E">
        <w:rPr>
          <w:sz w:val="22"/>
          <w:szCs w:val="22"/>
        </w:rPr>
        <w:t>th providers, cost of services, lack of tru</w:t>
      </w:r>
      <w:r w:rsidR="00690D6B">
        <w:rPr>
          <w:sz w:val="22"/>
          <w:szCs w:val="22"/>
        </w:rPr>
        <w:t xml:space="preserve">st and rapport with health </w:t>
      </w:r>
      <w:r w:rsidR="00F21A33">
        <w:rPr>
          <w:sz w:val="22"/>
          <w:szCs w:val="22"/>
        </w:rPr>
        <w:t xml:space="preserve">professionals, </w:t>
      </w:r>
      <w:r w:rsidRPr="00D71F0E">
        <w:rPr>
          <w:sz w:val="22"/>
          <w:szCs w:val="22"/>
        </w:rPr>
        <w:t>experiences of discrimination and racism in the health sector and other structural determinants of hea</w:t>
      </w:r>
      <w:r w:rsidR="00F21A33">
        <w:rPr>
          <w:sz w:val="22"/>
          <w:szCs w:val="22"/>
        </w:rPr>
        <w:t>l</w:t>
      </w:r>
      <w:r w:rsidRPr="00D71F0E">
        <w:rPr>
          <w:sz w:val="22"/>
          <w:szCs w:val="22"/>
        </w:rPr>
        <w:t>th</w:t>
      </w:r>
      <w:r w:rsidR="00D93832">
        <w:rPr>
          <w:sz w:val="22"/>
          <w:szCs w:val="22"/>
        </w:rPr>
        <w:t xml:space="preserve">. </w:t>
      </w:r>
    </w:p>
    <w:p w:rsidR="00F21A33" w:rsidRDefault="00F21A33" w:rsidP="00DA52C8">
      <w:pPr>
        <w:pStyle w:val="Default"/>
        <w:rPr>
          <w:sz w:val="22"/>
          <w:szCs w:val="22"/>
        </w:rPr>
      </w:pPr>
    </w:p>
    <w:p w:rsidR="00D71F0E" w:rsidRPr="00D71F0E" w:rsidRDefault="00D71F0E" w:rsidP="00DA52C8">
      <w:pPr>
        <w:pStyle w:val="Default"/>
        <w:rPr>
          <w:sz w:val="22"/>
          <w:szCs w:val="22"/>
        </w:rPr>
      </w:pPr>
      <w:r w:rsidRPr="00D71F0E">
        <w:rPr>
          <w:sz w:val="22"/>
          <w:szCs w:val="22"/>
        </w:rPr>
        <w:t>We will use a strengths-based approach to explor</w:t>
      </w:r>
      <w:r w:rsidR="005F6849">
        <w:rPr>
          <w:sz w:val="22"/>
          <w:szCs w:val="22"/>
        </w:rPr>
        <w:t xml:space="preserve">e the lived </w:t>
      </w:r>
      <w:r w:rsidR="00F21A33">
        <w:rPr>
          <w:sz w:val="22"/>
          <w:szCs w:val="22"/>
        </w:rPr>
        <w:t xml:space="preserve">health </w:t>
      </w:r>
      <w:r w:rsidR="005F6849">
        <w:rPr>
          <w:sz w:val="22"/>
          <w:szCs w:val="22"/>
        </w:rPr>
        <w:t>experiences of kauma</w:t>
      </w:r>
      <w:r w:rsidRPr="00D71F0E">
        <w:rPr>
          <w:sz w:val="22"/>
          <w:szCs w:val="22"/>
        </w:rPr>
        <w:t>tua-kuia, and</w:t>
      </w:r>
      <w:r w:rsidR="005F6849">
        <w:rPr>
          <w:sz w:val="22"/>
          <w:szCs w:val="22"/>
        </w:rPr>
        <w:t xml:space="preserve"> their wha</w:t>
      </w:r>
      <w:r w:rsidR="00690D6B">
        <w:rPr>
          <w:sz w:val="22"/>
          <w:szCs w:val="22"/>
        </w:rPr>
        <w:t xml:space="preserve">nau </w:t>
      </w:r>
      <w:r w:rsidRPr="00D71F0E">
        <w:rPr>
          <w:sz w:val="22"/>
          <w:szCs w:val="22"/>
        </w:rPr>
        <w:t xml:space="preserve">within </w:t>
      </w:r>
      <w:r w:rsidR="00F21A33">
        <w:rPr>
          <w:sz w:val="22"/>
          <w:szCs w:val="22"/>
        </w:rPr>
        <w:t>Te Tai Tokerau</w:t>
      </w:r>
      <w:r w:rsidRPr="00D71F0E">
        <w:rPr>
          <w:sz w:val="22"/>
          <w:szCs w:val="22"/>
        </w:rPr>
        <w:t>. Our aim is to</w:t>
      </w:r>
      <w:r w:rsidR="00F21A33">
        <w:rPr>
          <w:sz w:val="22"/>
          <w:szCs w:val="22"/>
        </w:rPr>
        <w:t xml:space="preserve"> understand what facilitates </w:t>
      </w:r>
      <w:r w:rsidR="005F6849">
        <w:rPr>
          <w:sz w:val="22"/>
          <w:szCs w:val="22"/>
        </w:rPr>
        <w:t>access to and use</w:t>
      </w:r>
      <w:r w:rsidR="00D93832">
        <w:rPr>
          <w:sz w:val="22"/>
          <w:szCs w:val="22"/>
        </w:rPr>
        <w:t xml:space="preserve"> of health</w:t>
      </w:r>
      <w:r w:rsidRPr="00D71F0E">
        <w:rPr>
          <w:sz w:val="22"/>
          <w:szCs w:val="22"/>
        </w:rPr>
        <w:t>care as well as the barriers encounter</w:t>
      </w:r>
      <w:r w:rsidR="00F21A33">
        <w:rPr>
          <w:sz w:val="22"/>
          <w:szCs w:val="22"/>
        </w:rPr>
        <w:t>ed</w:t>
      </w:r>
      <w:r w:rsidRPr="00D71F0E">
        <w:rPr>
          <w:sz w:val="22"/>
          <w:szCs w:val="22"/>
        </w:rPr>
        <w:t>. The results of our research will be used to promote t</w:t>
      </w:r>
      <w:r w:rsidR="00D93832">
        <w:rPr>
          <w:sz w:val="22"/>
          <w:szCs w:val="22"/>
        </w:rPr>
        <w:t xml:space="preserve">he </w:t>
      </w:r>
      <w:r w:rsidR="005F6849">
        <w:rPr>
          <w:sz w:val="22"/>
          <w:szCs w:val="22"/>
        </w:rPr>
        <w:t>wellbeing of kaumatua-kuia, and their wha</w:t>
      </w:r>
      <w:r w:rsidRPr="00D71F0E">
        <w:rPr>
          <w:sz w:val="22"/>
          <w:szCs w:val="22"/>
        </w:rPr>
        <w:t>nau through the development of recommendations to inform health ser</w:t>
      </w:r>
      <w:r w:rsidR="00F21A33">
        <w:rPr>
          <w:sz w:val="22"/>
          <w:szCs w:val="22"/>
        </w:rPr>
        <w:t>vice practices and delivery</w:t>
      </w:r>
      <w:r w:rsidR="00690D6B">
        <w:rPr>
          <w:sz w:val="22"/>
          <w:szCs w:val="22"/>
        </w:rPr>
        <w:t>.</w:t>
      </w:r>
    </w:p>
    <w:p w:rsidR="00D71F0E" w:rsidRDefault="00D71F0E" w:rsidP="00006AA7">
      <w:pPr>
        <w:rPr>
          <w:rFonts w:ascii="Arial" w:hAnsi="Arial" w:cs="Arial"/>
          <w:sz w:val="16"/>
          <w:szCs w:val="16"/>
        </w:rPr>
      </w:pPr>
    </w:p>
    <w:p w:rsidR="00277D15" w:rsidRPr="00690D6B" w:rsidRDefault="00006AA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sectPr w:rsidR="00277D15" w:rsidRPr="00690D6B" w:rsidSect="002F75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6AA7"/>
    <w:rsid w:val="00006AA7"/>
    <w:rsid w:val="00277D15"/>
    <w:rsid w:val="002F75B4"/>
    <w:rsid w:val="00326C1F"/>
    <w:rsid w:val="003D0E39"/>
    <w:rsid w:val="004D1E10"/>
    <w:rsid w:val="005F6849"/>
    <w:rsid w:val="005F6F7B"/>
    <w:rsid w:val="00690D6B"/>
    <w:rsid w:val="007966EC"/>
    <w:rsid w:val="007A2777"/>
    <w:rsid w:val="008271AE"/>
    <w:rsid w:val="00A4468B"/>
    <w:rsid w:val="00BD7A40"/>
    <w:rsid w:val="00D32400"/>
    <w:rsid w:val="00D43984"/>
    <w:rsid w:val="00D71F0E"/>
    <w:rsid w:val="00D93832"/>
    <w:rsid w:val="00DA52C8"/>
    <w:rsid w:val="00DE2163"/>
    <w:rsid w:val="00EC20CD"/>
    <w:rsid w:val="00F21A33"/>
    <w:rsid w:val="00FF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AA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6AA7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D71F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3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c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Marama Leigh Muru-Lanning</dc:creator>
  <cp:lastModifiedBy>Owner</cp:lastModifiedBy>
  <cp:revision>2</cp:revision>
  <cp:lastPrinted>2015-07-31T02:45:00Z</cp:lastPrinted>
  <dcterms:created xsi:type="dcterms:W3CDTF">2015-07-31T03:36:00Z</dcterms:created>
  <dcterms:modified xsi:type="dcterms:W3CDTF">2015-07-31T03:36:00Z</dcterms:modified>
</cp:coreProperties>
</file>